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0F72D564" w:rsidR="007F5446" w:rsidRPr="0007369D" w:rsidRDefault="00F11B9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0110B332" w:rsidR="007F5446" w:rsidRPr="009F1E47" w:rsidRDefault="00F11B9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F11B97">
              <w:rPr>
                <w:rFonts w:ascii="ＭＳ ゴシック" w:eastAsia="ＭＳ ゴシック" w:hAnsi="ＭＳ ゴシック" w:cs="メイリオ" w:hint="eastAsia"/>
                <w:sz w:val="24"/>
                <w:szCs w:val="22"/>
              </w:rPr>
              <w:t>食育・アレルギー対応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58F57C62" w:rsidR="00B538F5" w:rsidRPr="00D323DF" w:rsidRDefault="00F11B97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C467E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C467E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49E6C657" w:rsidR="007F5446" w:rsidRPr="00B538F5" w:rsidRDefault="00F11B97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C467E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１４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C467E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716E5D91" w:rsidR="00CA64A1" w:rsidRPr="00CA0A3A" w:rsidRDefault="00F11B97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栄養に関する基礎知識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50DF0227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64E523FE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3E69FB73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保育所における食事の提供ガイドライン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14A73660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アレルギー疾患の理解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6FE89EC6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保育所におけるアレルギー対応ガイドライン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3AED2D0E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食育計画の作成と活用３</w:t>
            </w:r>
          </w:p>
        </w:tc>
      </w:tr>
      <w:tr w:rsidR="000B638E" w:rsidRPr="00724C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377242E4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C467E0">
      <w:rPr>
        <w:rFonts w:ascii="ＭＳ ゴシック" w:eastAsia="ＭＳ ゴシック" w:hAnsi="ＭＳ ゴシック" w:hint="eastAsia"/>
      </w:rPr>
      <w:t>４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0744072">
    <w:abstractNumId w:val="0"/>
  </w:num>
  <w:num w:numId="2" w16cid:durableId="808058880">
    <w:abstractNumId w:val="2"/>
  </w:num>
  <w:num w:numId="3" w16cid:durableId="515198395">
    <w:abstractNumId w:val="4"/>
  </w:num>
  <w:num w:numId="4" w16cid:durableId="1281496435">
    <w:abstractNumId w:val="3"/>
  </w:num>
  <w:num w:numId="5" w16cid:durableId="1109931529">
    <w:abstractNumId w:val="1"/>
  </w:num>
  <w:num w:numId="6" w16cid:durableId="810828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22DCE"/>
    <w:rsid w:val="0045307C"/>
    <w:rsid w:val="0045357D"/>
    <w:rsid w:val="004562B3"/>
    <w:rsid w:val="0047765C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467E0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11B97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26</cp:lastModifiedBy>
  <cp:revision>88</cp:revision>
  <cp:lastPrinted>2020-08-14T06:28:00Z</cp:lastPrinted>
  <dcterms:created xsi:type="dcterms:W3CDTF">2017-11-20T01:20:00Z</dcterms:created>
  <dcterms:modified xsi:type="dcterms:W3CDTF">2022-07-20T00:15:00Z</dcterms:modified>
</cp:coreProperties>
</file>